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6B971" w14:textId="754DF2F7" w:rsidR="00762261" w:rsidRPr="004A3348" w:rsidRDefault="00762261" w:rsidP="00762261">
      <w:pPr>
        <w:pStyle w:val="3GPPHeader"/>
        <w:spacing w:after="60"/>
        <w:rPr>
          <w:lang w:val="en-US"/>
        </w:rPr>
      </w:pPr>
      <w:bookmarkStart w:id="0" w:name="_Hlk487029736"/>
      <w:bookmarkStart w:id="1" w:name="OLE_LINK103"/>
      <w:bookmarkStart w:id="2" w:name="OLE_LINK104"/>
      <w:bookmarkEnd w:id="0"/>
      <w:r w:rsidRPr="001A5974">
        <w:rPr>
          <w:lang w:val="en-US"/>
        </w:rPr>
        <w:t xml:space="preserve">3GPP TSG-RAN WG4 </w:t>
      </w:r>
      <w:r w:rsidR="00EC0186" w:rsidRPr="001A5974">
        <w:rPr>
          <w:lang w:val="en-US"/>
        </w:rPr>
        <w:t xml:space="preserve">Meeting </w:t>
      </w:r>
      <w:r w:rsidR="00EC0186"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3" w:name="_Hlk110436944"/>
      <w:r w:rsidR="00EC0186" w:rsidRPr="00EA4CAC">
        <w:rPr>
          <w:rFonts w:eastAsia="PMingLiU" w:cs="Arial"/>
          <w:color w:val="000000" w:themeColor="text1"/>
          <w:sz w:val="22"/>
          <w:lang w:eastAsia="ja-JP"/>
        </w:rPr>
        <w:t>10</w:t>
      </w:r>
      <w:r w:rsidR="00EC0186">
        <w:rPr>
          <w:rFonts w:eastAsia="PMingLiU" w:cs="Arial"/>
          <w:color w:val="000000" w:themeColor="text1"/>
          <w:sz w:val="22"/>
          <w:lang w:eastAsia="ja-JP"/>
        </w:rPr>
        <w:t>4-e</w:t>
      </w:r>
      <w:bookmarkEnd w:id="3"/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943C17" w:rsidRPr="00943C17">
        <w:rPr>
          <w:lang w:val="en-US"/>
        </w:rPr>
        <w:t>2213747</w:t>
      </w:r>
    </w:p>
    <w:p w14:paraId="61A503CF" w14:textId="3982D34A" w:rsidR="00762261" w:rsidRDefault="00762261" w:rsidP="00762261">
      <w:pPr>
        <w:pStyle w:val="3GPPHeader"/>
      </w:pPr>
      <w:r w:rsidRPr="00837AD9">
        <w:t xml:space="preserve">Electronic Meeting, </w:t>
      </w:r>
      <w:r w:rsidR="00EC0186">
        <w:t>August</w:t>
      </w:r>
      <w:r w:rsidR="00EC0186" w:rsidRPr="00837AD9">
        <w:t xml:space="preserve"> </w:t>
      </w:r>
      <w:r w:rsidR="00EC0186">
        <w:t>15</w:t>
      </w:r>
      <w:r w:rsidR="00EC0186" w:rsidRPr="00DE6026">
        <w:rPr>
          <w:vertAlign w:val="superscript"/>
        </w:rPr>
        <w:t>th</w:t>
      </w:r>
      <w:r w:rsidR="00EC0186">
        <w:t xml:space="preserve"> </w:t>
      </w:r>
      <w:r w:rsidR="00EC0186" w:rsidRPr="00837AD9">
        <w:t>-</w:t>
      </w:r>
      <w:r w:rsidR="00EC0186">
        <w:t xml:space="preserve"> August</w:t>
      </w:r>
      <w:r w:rsidR="00EC0186" w:rsidRPr="00837AD9">
        <w:t xml:space="preserve"> </w:t>
      </w:r>
      <w:r w:rsidR="00EC0186">
        <w:t>26</w:t>
      </w:r>
      <w:r w:rsidR="00EC0186" w:rsidRPr="00DE6026">
        <w:rPr>
          <w:vertAlign w:val="superscript"/>
        </w:rPr>
        <w:t>th</w:t>
      </w:r>
      <w:r w:rsidR="00EC0186" w:rsidRPr="00837AD9">
        <w:t>, 2022</w:t>
      </w:r>
    </w:p>
    <w:p w14:paraId="0A75740E" w14:textId="0300783A" w:rsidR="00B0627C" w:rsidRPr="009F29FB" w:rsidRDefault="00B0627C" w:rsidP="00B0627C">
      <w:pPr>
        <w:pStyle w:val="CRCoverPage"/>
        <w:rPr>
          <w:rFonts w:eastAsia="PMingLiU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EC0186" w:rsidRPr="00EC0186">
        <w:rPr>
          <w:rFonts w:eastAsiaTheme="minorEastAsia" w:cs="Arial"/>
          <w:b/>
          <w:bCs/>
          <w:color w:val="000000" w:themeColor="text1"/>
          <w:kern w:val="2"/>
          <w:sz w:val="24"/>
          <w:szCs w:val="22"/>
          <w:lang w:val="en-US" w:eastAsia="zh-TW"/>
        </w:rPr>
        <w:t>9.8.2.2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6E5CEBB3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EC0186" w:rsidRPr="00EC0186">
        <w:rPr>
          <w:rFonts w:ascii="Arial" w:hAnsi="Arial" w:cs="Arial"/>
          <w:b/>
          <w:bCs/>
          <w:color w:val="000000" w:themeColor="text1"/>
        </w:rPr>
        <w:t>Discussion on the testability of FR1</w:t>
      </w:r>
      <w:r w:rsidR="00BD5AF0">
        <w:rPr>
          <w:rFonts w:ascii="Arial" w:hAnsi="Arial" w:cs="Arial"/>
          <w:b/>
          <w:bCs/>
          <w:color w:val="000000" w:themeColor="text1"/>
        </w:rPr>
        <w:t>+</w:t>
      </w:r>
      <w:r w:rsidR="00EC0186" w:rsidRPr="00EC0186">
        <w:rPr>
          <w:rFonts w:ascii="Arial" w:hAnsi="Arial" w:cs="Arial"/>
          <w:b/>
          <w:bCs/>
          <w:color w:val="000000" w:themeColor="text1"/>
        </w:rPr>
        <w:t xml:space="preserve">FR2 TCs for HO with </w:t>
      </w:r>
      <w:proofErr w:type="spellStart"/>
      <w:r w:rsidR="00EC0186" w:rsidRPr="00EC0186">
        <w:rPr>
          <w:rFonts w:ascii="Arial" w:hAnsi="Arial" w:cs="Arial"/>
          <w:b/>
          <w:bCs/>
          <w:color w:val="000000" w:themeColor="text1"/>
        </w:rPr>
        <w:t>PSCell</w:t>
      </w:r>
      <w:proofErr w:type="spellEnd"/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Heading1"/>
        <w:rPr>
          <w:rFonts w:eastAsia="PMingLiU" w:cs="Arial"/>
          <w:color w:val="000000" w:themeColor="text1"/>
          <w:lang w:eastAsia="zh-TW"/>
        </w:rPr>
      </w:pPr>
      <w:bookmarkStart w:id="4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4"/>
      <w:r w:rsidRPr="009F29FB">
        <w:rPr>
          <w:rFonts w:eastAsia="PMingLiU" w:cs="Arial"/>
          <w:color w:val="000000" w:themeColor="text1"/>
          <w:lang w:eastAsia="zh-TW"/>
        </w:rPr>
        <w:t xml:space="preserve"> </w:t>
      </w:r>
    </w:p>
    <w:p w14:paraId="6D896F0B" w14:textId="0FADA2A2" w:rsidR="00BA54BC" w:rsidRDefault="00BA54BC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  <w:bookmarkStart w:id="5" w:name="_Ref32352040"/>
      <w:bookmarkStart w:id="6" w:name="OLE_LINK1"/>
      <w:bookmarkStart w:id="7" w:name="OLE_LINK2"/>
      <w:bookmarkStart w:id="8" w:name="OLE_LINK132"/>
      <w:bookmarkStart w:id="9" w:name="OLE_LINK133"/>
      <w:r w:rsidRPr="00BA54BC">
        <w:rPr>
          <w:rFonts w:eastAsiaTheme="minorEastAsia" w:cs="Arial"/>
          <w:sz w:val="22"/>
          <w:szCs w:val="24"/>
          <w:lang w:eastAsia="zh-TW"/>
        </w:rPr>
        <w:t xml:space="preserve">In the last RAN4 meeting, the agreements on the RRM requirements for </w:t>
      </w:r>
      <w:r w:rsidRPr="0072703C">
        <w:rPr>
          <w:rFonts w:eastAsiaTheme="minorEastAsia" w:cs="Arial"/>
          <w:sz w:val="22"/>
          <w:szCs w:val="24"/>
          <w:lang w:eastAsia="zh-TW"/>
        </w:rPr>
        <w:t xml:space="preserve">HO with </w:t>
      </w:r>
      <w:proofErr w:type="spellStart"/>
      <w:r w:rsidRPr="0072703C">
        <w:rPr>
          <w:rFonts w:eastAsiaTheme="minorEastAsia" w:cs="Arial"/>
          <w:sz w:val="22"/>
          <w:szCs w:val="24"/>
          <w:lang w:eastAsia="zh-TW"/>
        </w:rPr>
        <w:t>PSCell</w:t>
      </w:r>
      <w:proofErr w:type="spellEnd"/>
      <w:r w:rsidRPr="0072703C">
        <w:rPr>
          <w:rFonts w:eastAsiaTheme="minorEastAsia" w:cs="Arial"/>
          <w:sz w:val="22"/>
          <w:szCs w:val="24"/>
          <w:lang w:eastAsia="zh-TW"/>
        </w:rPr>
        <w:t xml:space="preserve"> </w:t>
      </w:r>
      <w:r w:rsidRPr="00BA54BC">
        <w:rPr>
          <w:rFonts w:eastAsiaTheme="minorEastAsia" w:cs="Arial"/>
          <w:sz w:val="22"/>
          <w:szCs w:val="24"/>
          <w:lang w:eastAsia="zh-TW"/>
        </w:rPr>
        <w:t>were achieved and captured in the WF</w:t>
      </w:r>
      <w:r>
        <w:rPr>
          <w:rFonts w:eastAsiaTheme="minorEastAsia" w:cs="Arial"/>
          <w:sz w:val="22"/>
          <w:szCs w:val="24"/>
          <w:lang w:eastAsia="zh-TW"/>
        </w:rPr>
        <w:t xml:space="preserve"> </w:t>
      </w:r>
      <w:r w:rsidR="00DB0B97" w:rsidRPr="0072703C">
        <w:rPr>
          <w:rFonts w:eastAsiaTheme="minorEastAsia" w:cs="Arial"/>
          <w:sz w:val="22"/>
          <w:szCs w:val="24"/>
          <w:lang w:eastAsia="zh-TW"/>
        </w:rPr>
        <w:fldChar w:fldCharType="begin"/>
      </w:r>
      <w:r w:rsidR="00DB0B97" w:rsidRPr="0072703C">
        <w:rPr>
          <w:rFonts w:eastAsiaTheme="minorEastAsia" w:cs="Arial"/>
          <w:sz w:val="22"/>
          <w:szCs w:val="24"/>
          <w:lang w:eastAsia="zh-TW"/>
        </w:rPr>
        <w:instrText xml:space="preserve"> REF _Ref78841334 \r \h  \* MERGEFORMAT </w:instrText>
      </w:r>
      <w:r w:rsidR="00DB0B97" w:rsidRPr="0072703C">
        <w:rPr>
          <w:rFonts w:eastAsiaTheme="minorEastAsia" w:cs="Arial"/>
          <w:sz w:val="22"/>
          <w:szCs w:val="24"/>
          <w:lang w:eastAsia="zh-TW"/>
        </w:rPr>
      </w:r>
      <w:r w:rsidR="00DB0B97" w:rsidRPr="0072703C">
        <w:rPr>
          <w:rFonts w:eastAsiaTheme="minorEastAsia" w:cs="Arial"/>
          <w:sz w:val="22"/>
          <w:szCs w:val="24"/>
          <w:lang w:eastAsia="zh-TW"/>
        </w:rPr>
        <w:fldChar w:fldCharType="separate"/>
      </w:r>
      <w:r w:rsidR="00DB0B97">
        <w:rPr>
          <w:rFonts w:eastAsiaTheme="minorEastAsia" w:cs="Arial"/>
          <w:sz w:val="22"/>
          <w:szCs w:val="24"/>
          <w:lang w:eastAsia="zh-TW"/>
        </w:rPr>
        <w:t>[1]</w:t>
      </w:r>
      <w:r w:rsidR="00DB0B97" w:rsidRPr="0072703C">
        <w:rPr>
          <w:rFonts w:eastAsiaTheme="minorEastAsia" w:cs="Arial"/>
          <w:sz w:val="22"/>
          <w:szCs w:val="24"/>
          <w:lang w:eastAsia="zh-TW"/>
        </w:rPr>
        <w:fldChar w:fldCharType="end"/>
      </w:r>
      <w:r w:rsidR="00DB0B97" w:rsidRPr="0072703C">
        <w:rPr>
          <w:rFonts w:eastAsiaTheme="minorEastAsia" w:cs="Arial"/>
          <w:sz w:val="22"/>
          <w:szCs w:val="24"/>
          <w:lang w:eastAsia="zh-TW"/>
        </w:rPr>
        <w:t>. In this paper, we provide our view on the remaining issue</w:t>
      </w:r>
      <w:r>
        <w:rPr>
          <w:rFonts w:eastAsiaTheme="minorEastAsia" w:cs="Arial"/>
          <w:sz w:val="22"/>
          <w:szCs w:val="24"/>
          <w:lang w:eastAsia="zh-TW"/>
        </w:rPr>
        <w:t xml:space="preserve"> in the performance part </w:t>
      </w:r>
      <w:r w:rsidR="00117639">
        <w:rPr>
          <w:rFonts w:eastAsiaTheme="minorEastAsia" w:cs="Arial"/>
          <w:sz w:val="22"/>
          <w:szCs w:val="24"/>
          <w:lang w:eastAsia="zh-TW"/>
        </w:rPr>
        <w:t xml:space="preserve">regarding the </w:t>
      </w:r>
      <w:r w:rsidR="00117639" w:rsidRPr="00117639">
        <w:rPr>
          <w:rFonts w:eastAsiaTheme="minorEastAsia" w:cs="Arial"/>
          <w:sz w:val="22"/>
          <w:szCs w:val="24"/>
          <w:lang w:eastAsia="zh-TW"/>
        </w:rPr>
        <w:t>testability of FR1</w:t>
      </w:r>
      <w:r w:rsidR="00554C86">
        <w:rPr>
          <w:rFonts w:eastAsiaTheme="minorEastAsia" w:cs="Arial"/>
          <w:sz w:val="22"/>
          <w:szCs w:val="24"/>
          <w:lang w:eastAsia="zh-TW"/>
        </w:rPr>
        <w:t>+</w:t>
      </w:r>
      <w:r w:rsidR="00117639" w:rsidRPr="00117639">
        <w:rPr>
          <w:rFonts w:eastAsiaTheme="minorEastAsia" w:cs="Arial"/>
          <w:sz w:val="22"/>
          <w:szCs w:val="24"/>
          <w:lang w:eastAsia="zh-TW"/>
        </w:rPr>
        <w:t xml:space="preserve">FR2 TCs </w:t>
      </w:r>
      <w:r w:rsidR="00117639">
        <w:rPr>
          <w:rFonts w:eastAsiaTheme="minorEastAsia" w:cs="Arial"/>
          <w:sz w:val="22"/>
          <w:szCs w:val="24"/>
          <w:lang w:eastAsia="zh-TW"/>
        </w:rPr>
        <w:t xml:space="preserve">as </w:t>
      </w:r>
      <w:r>
        <w:rPr>
          <w:rFonts w:eastAsiaTheme="minorEastAsia" w:cs="Arial"/>
          <w:sz w:val="22"/>
          <w:szCs w:val="24"/>
          <w:lang w:eastAsia="zh-TW"/>
        </w:rPr>
        <w:t xml:space="preserve">captured </w:t>
      </w:r>
      <w:r w:rsidR="00975030">
        <w:rPr>
          <w:rFonts w:eastAsiaTheme="minorEastAsia" w:cs="Arial"/>
          <w:sz w:val="22"/>
          <w:szCs w:val="24"/>
          <w:lang w:eastAsia="zh-TW"/>
        </w:rPr>
        <w:t xml:space="preserve">in the WF </w:t>
      </w:r>
      <w:r w:rsidR="00554C86">
        <w:rPr>
          <w:rFonts w:eastAsiaTheme="minorEastAsia" w:cs="Arial"/>
          <w:sz w:val="22"/>
          <w:szCs w:val="24"/>
          <w:lang w:eastAsia="zh-TW"/>
        </w:rPr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54BC" w14:paraId="7A8887D9" w14:textId="77777777" w:rsidTr="00BA54BC">
        <w:tc>
          <w:tcPr>
            <w:tcW w:w="9629" w:type="dxa"/>
          </w:tcPr>
          <w:p w14:paraId="62D09786" w14:textId="77777777" w:rsidR="00BA54BC" w:rsidRPr="00EF3FF4" w:rsidRDefault="00BA54BC" w:rsidP="00BA54BC">
            <w:pPr>
              <w:spacing w:afterLines="50" w:after="18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&lt;Way forward/Agreement&gt;</w:t>
            </w:r>
            <w:r w:rsidRPr="00EF3FF4">
              <w:rPr>
                <w:b/>
                <w:lang w:eastAsia="zh-CN"/>
              </w:rPr>
              <w:t>:</w:t>
            </w:r>
          </w:p>
          <w:p w14:paraId="7751EE15" w14:textId="77777777" w:rsidR="00BA54BC" w:rsidRPr="007C6939" w:rsidRDefault="00BA54BC" w:rsidP="00BA54BC">
            <w:pPr>
              <w:rPr>
                <w:b/>
                <w:color w:val="000000"/>
                <w:u w:val="single"/>
                <w:lang w:eastAsia="ko-KR"/>
              </w:rPr>
            </w:pPr>
            <w:r w:rsidRPr="007C6939">
              <w:rPr>
                <w:b/>
                <w:color w:val="000000"/>
                <w:u w:val="single"/>
                <w:lang w:eastAsia="ko-KR"/>
              </w:rPr>
              <w:t>Issue 2-1-1: Test cases design principle - FR1+FR2 test cases</w:t>
            </w:r>
          </w:p>
          <w:p w14:paraId="1D2785E1" w14:textId="77777777" w:rsidR="00BA54BC" w:rsidRPr="006C597D" w:rsidRDefault="00BA54BC" w:rsidP="00BA54BC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color w:val="000000"/>
                <w:szCs w:val="24"/>
                <w:lang w:eastAsia="zh-CN"/>
              </w:rPr>
            </w:pPr>
            <w:r w:rsidRPr="006C597D">
              <w:rPr>
                <w:color w:val="000000"/>
                <w:szCs w:val="24"/>
                <w:lang w:eastAsia="zh-CN"/>
              </w:rPr>
              <w:t>Option 1: Test case design is delayed until testability issues are solved</w:t>
            </w:r>
          </w:p>
          <w:p w14:paraId="1047D219" w14:textId="77777777" w:rsidR="00BA54BC" w:rsidRPr="006C597D" w:rsidRDefault="00BA54BC" w:rsidP="00BA54BC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color w:val="000000"/>
                <w:szCs w:val="24"/>
                <w:lang w:eastAsia="zh-CN"/>
              </w:rPr>
            </w:pPr>
            <w:r w:rsidRPr="006C597D">
              <w:rPr>
                <w:color w:val="000000"/>
                <w:szCs w:val="24"/>
                <w:lang w:eastAsia="zh-CN"/>
              </w:rPr>
              <w:t>Option 2: Introduce the test case and define the applicability</w:t>
            </w:r>
          </w:p>
          <w:p w14:paraId="7F22F11B" w14:textId="1E381E5B" w:rsidR="00BA54BC" w:rsidRPr="00BA54BC" w:rsidRDefault="00BA54BC" w:rsidP="00BA54BC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color w:val="000000"/>
                <w:szCs w:val="24"/>
                <w:lang w:eastAsia="zh-CN"/>
              </w:rPr>
            </w:pPr>
            <w:r w:rsidRPr="006C597D">
              <w:rPr>
                <w:color w:val="000000"/>
                <w:szCs w:val="24"/>
                <w:lang w:eastAsia="zh-CN"/>
              </w:rPr>
              <w:t>Option 3: Do not introduce the test</w:t>
            </w:r>
          </w:p>
        </w:tc>
      </w:tr>
    </w:tbl>
    <w:p w14:paraId="712D1689" w14:textId="77777777" w:rsidR="00117F51" w:rsidRDefault="00117F51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szCs w:val="24"/>
          <w:lang w:eastAsia="zh-TW"/>
        </w:rPr>
      </w:pPr>
    </w:p>
    <w:p w14:paraId="55F75118" w14:textId="47A99B08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5"/>
      <w:r w:rsidR="00D56017">
        <w:rPr>
          <w:rFonts w:cs="Arial"/>
          <w:color w:val="000000" w:themeColor="text1"/>
          <w:lang w:val="en-US"/>
        </w:rPr>
        <w:t xml:space="preserve">Discussion </w:t>
      </w:r>
      <w:r w:rsidR="000632E3" w:rsidRPr="000632E3">
        <w:rPr>
          <w:rFonts w:cs="Arial"/>
          <w:color w:val="000000" w:themeColor="text1"/>
          <w:lang w:val="en-US"/>
        </w:rPr>
        <w:t xml:space="preserve"> </w:t>
      </w:r>
      <w:r w:rsidR="000632E3" w:rsidRPr="000632E3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</w:p>
    <w:p w14:paraId="071821F5" w14:textId="333F8FE7" w:rsidR="00D0436B" w:rsidRDefault="00B100A0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1E540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last meeting, RAN4 </w:t>
      </w:r>
      <w:r w:rsidR="001C7E3B">
        <w:rPr>
          <w:rFonts w:ascii="Arial" w:hAnsi="Arial" w:cs="Arial"/>
        </w:rPr>
        <w:t xml:space="preserve">has agreed on six different TCs for HO with </w:t>
      </w:r>
      <w:proofErr w:type="spellStart"/>
      <w:r w:rsidR="001C7E3B">
        <w:rPr>
          <w:rFonts w:ascii="Arial" w:hAnsi="Arial" w:cs="Arial"/>
        </w:rPr>
        <w:t>PSCell</w:t>
      </w:r>
      <w:proofErr w:type="spellEnd"/>
      <w:r w:rsidR="001C7E3B">
        <w:rPr>
          <w:rFonts w:ascii="Arial" w:hAnsi="Arial" w:cs="Arial"/>
        </w:rPr>
        <w:t xml:space="preserve"> </w:t>
      </w:r>
      <w:r w:rsidR="00E0068A">
        <w:rPr>
          <w:rFonts w:ascii="Arial" w:hAnsi="Arial" w:cs="Arial"/>
        </w:rPr>
        <w:t xml:space="preserve">in the </w:t>
      </w:r>
      <w:r w:rsidR="001C7E3B">
        <w:rPr>
          <w:rFonts w:ascii="Arial" w:hAnsi="Arial" w:cs="Arial"/>
        </w:rPr>
        <w:t>performance part</w:t>
      </w:r>
      <w:r w:rsidR="00D0436B">
        <w:rPr>
          <w:rFonts w:ascii="Arial" w:hAnsi="Arial" w:cs="Arial"/>
        </w:rPr>
        <w:t>, which are all in FR 1</w:t>
      </w:r>
      <w:r w:rsidR="00E0068A">
        <w:rPr>
          <w:rFonts w:ascii="Arial" w:hAnsi="Arial" w:cs="Arial"/>
        </w:rPr>
        <w:t xml:space="preserve"> as shown below </w:t>
      </w:r>
      <w:r w:rsidR="00E0068A">
        <w:rPr>
          <w:rFonts w:ascii="Arial" w:hAnsi="Arial" w:cs="Arial"/>
        </w:rPr>
        <w:fldChar w:fldCharType="begin"/>
      </w:r>
      <w:r w:rsidR="00E0068A">
        <w:rPr>
          <w:rFonts w:ascii="Arial" w:hAnsi="Arial" w:cs="Arial"/>
        </w:rPr>
        <w:instrText xml:space="preserve"> REF _Ref111022551 \r \h </w:instrText>
      </w:r>
      <w:r w:rsidR="00E0068A">
        <w:rPr>
          <w:rFonts w:ascii="Arial" w:hAnsi="Arial" w:cs="Arial"/>
        </w:rPr>
      </w:r>
      <w:r w:rsidR="00E0068A">
        <w:rPr>
          <w:rFonts w:ascii="Arial" w:hAnsi="Arial" w:cs="Arial"/>
        </w:rPr>
        <w:fldChar w:fldCharType="separate"/>
      </w:r>
      <w:r w:rsidR="00E0068A">
        <w:rPr>
          <w:rFonts w:ascii="Arial" w:hAnsi="Arial" w:cs="Arial"/>
        </w:rPr>
        <w:t>[1]</w:t>
      </w:r>
      <w:r w:rsidR="00E0068A">
        <w:rPr>
          <w:rFonts w:ascii="Arial" w:hAnsi="Arial" w:cs="Arial"/>
        </w:rPr>
        <w:fldChar w:fldCharType="end"/>
      </w:r>
      <w:r w:rsidR="00E0068A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068A" w14:paraId="3F7BC964" w14:textId="77777777" w:rsidTr="00E0068A">
        <w:tc>
          <w:tcPr>
            <w:tcW w:w="9629" w:type="dxa"/>
          </w:tcPr>
          <w:p w14:paraId="0AE9C777" w14:textId="77777777" w:rsidR="00E0068A" w:rsidRPr="006C597D" w:rsidRDefault="00E0068A" w:rsidP="00E0068A">
            <w:pPr>
              <w:rPr>
                <w:b/>
                <w:color w:val="000000"/>
                <w:u w:val="single"/>
                <w:lang w:eastAsia="ko-KR"/>
              </w:rPr>
            </w:pPr>
            <w:r w:rsidRPr="006C597D">
              <w:rPr>
                <w:b/>
                <w:color w:val="000000"/>
                <w:u w:val="single"/>
                <w:lang w:eastAsia="ko-KR"/>
              </w:rPr>
              <w:t xml:space="preserve">Issue 2-5: Test cases list for HO with </w:t>
            </w:r>
            <w:proofErr w:type="spellStart"/>
            <w:r w:rsidRPr="006C597D">
              <w:rPr>
                <w:b/>
                <w:color w:val="000000"/>
                <w:u w:val="single"/>
                <w:lang w:eastAsia="ko-KR"/>
              </w:rPr>
              <w:t>PSCell</w:t>
            </w:r>
            <w:proofErr w:type="spellEnd"/>
          </w:p>
          <w:p w14:paraId="4595D44E" w14:textId="77777777" w:rsidR="00E0068A" w:rsidRDefault="00E0068A" w:rsidP="00E0068A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1</w:t>
            </w:r>
          </w:p>
          <w:p w14:paraId="1FFE9765" w14:textId="77777777" w:rsidR="00E0068A" w:rsidRDefault="00E0068A" w:rsidP="00E0068A">
            <w:pPr>
              <w:numPr>
                <w:ilvl w:val="1"/>
                <w:numId w:val="4"/>
              </w:numPr>
              <w:spacing w:after="120"/>
              <w:ind w:left="1071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C #1: From SA to EN-DC (All cells are in FR1)</w:t>
            </w:r>
          </w:p>
          <w:p w14:paraId="0502B61E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unknown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541147C2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unknown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</w:p>
          <w:p w14:paraId="35FAB36C" w14:textId="77777777" w:rsidR="00E0068A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7A41A2">
              <w:rPr>
                <w:color w:val="000000" w:themeColor="text1"/>
                <w:szCs w:val="24"/>
                <w:lang w:eastAsia="zh-CN"/>
              </w:rPr>
              <w:t>Purpose: To verify delay requirements for sequential processing</w:t>
            </w:r>
          </w:p>
          <w:p w14:paraId="6DC1F6D2" w14:textId="77777777" w:rsidR="00E0068A" w:rsidRDefault="00E0068A" w:rsidP="00E0068A">
            <w:pPr>
              <w:numPr>
                <w:ilvl w:val="1"/>
                <w:numId w:val="4"/>
              </w:numPr>
              <w:spacing w:after="120"/>
              <w:ind w:left="1071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C #2: From SA to EN-DC (All cells are in FR1)</w:t>
            </w:r>
          </w:p>
          <w:p w14:paraId="4526C628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7B8CCDB6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</w:p>
          <w:p w14:paraId="63BCAF82" w14:textId="77777777" w:rsidR="00E0068A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7A41A2">
              <w:rPr>
                <w:color w:val="000000" w:themeColor="text1"/>
                <w:szCs w:val="24"/>
                <w:lang w:eastAsia="zh-CN"/>
              </w:rPr>
              <w:lastRenderedPageBreak/>
              <w:t xml:space="preserve">Purpose: To verify delay requirements for </w:t>
            </w:r>
            <w:r>
              <w:rPr>
                <w:color w:val="000000" w:themeColor="text1"/>
                <w:szCs w:val="24"/>
                <w:lang w:eastAsia="zh-CN"/>
              </w:rPr>
              <w:t>parallel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 processing</w:t>
            </w:r>
          </w:p>
          <w:p w14:paraId="58A5F9BF" w14:textId="77777777" w:rsidR="00E0068A" w:rsidRDefault="00E0068A" w:rsidP="00E0068A">
            <w:pPr>
              <w:numPr>
                <w:ilvl w:val="1"/>
                <w:numId w:val="4"/>
              </w:numPr>
              <w:spacing w:after="120"/>
              <w:ind w:left="1071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C #5: From NE-DC to NE-DC (All cells are in FR1)</w:t>
            </w:r>
          </w:p>
          <w:p w14:paraId="726B0753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color w:val="000000" w:themeColor="text1"/>
                <w:szCs w:val="24"/>
                <w:lang w:eastAsia="zh-CN"/>
              </w:rPr>
              <w:t xml:space="preserve">Intra-frequency handover from FR1 to FR1, 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0F04ED6C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</w:p>
          <w:p w14:paraId="4B14FBDC" w14:textId="77777777" w:rsidR="00E0068A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7A41A2">
              <w:rPr>
                <w:color w:val="000000" w:themeColor="text1"/>
                <w:szCs w:val="24"/>
                <w:lang w:eastAsia="zh-CN"/>
              </w:rPr>
              <w:t xml:space="preserve">Purpose: To verify delay requirements for </w:t>
            </w:r>
            <w:r>
              <w:rPr>
                <w:color w:val="000000" w:themeColor="text1"/>
                <w:szCs w:val="24"/>
                <w:lang w:eastAsia="zh-CN"/>
              </w:rPr>
              <w:t xml:space="preserve">known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and known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combination</w:t>
            </w:r>
          </w:p>
          <w:p w14:paraId="7F0F0687" w14:textId="77777777" w:rsidR="00E0068A" w:rsidRDefault="00E0068A" w:rsidP="00E0068A">
            <w:pPr>
              <w:numPr>
                <w:ilvl w:val="1"/>
                <w:numId w:val="4"/>
              </w:numPr>
              <w:spacing w:after="120"/>
              <w:ind w:left="1071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C #6: From NE-DC to NE-DC (All cells are in FR1)</w:t>
            </w:r>
          </w:p>
          <w:p w14:paraId="7E7A608D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color w:val="000000" w:themeColor="text1"/>
                <w:szCs w:val="24"/>
                <w:lang w:eastAsia="zh-CN"/>
              </w:rPr>
              <w:t xml:space="preserve">Inter-frequency handover from FR1 to FR1, </w:t>
            </w:r>
            <w:r w:rsidRPr="00530EAD">
              <w:rPr>
                <w:color w:val="000000" w:themeColor="text1"/>
                <w:szCs w:val="24"/>
                <w:lang w:eastAsia="zh-CN"/>
              </w:rPr>
              <w:t>unknown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37D6F6A3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color w:val="000000" w:themeColor="text1"/>
                <w:szCs w:val="24"/>
                <w:lang w:eastAsia="zh-CN"/>
              </w:rPr>
              <w:t>un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known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</w:p>
          <w:p w14:paraId="4CC096F8" w14:textId="77777777" w:rsidR="00E0068A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7A41A2">
              <w:rPr>
                <w:color w:val="000000" w:themeColor="text1"/>
                <w:szCs w:val="24"/>
                <w:lang w:eastAsia="zh-CN"/>
              </w:rPr>
              <w:t xml:space="preserve">Purpose: To verify delay requirements for </w:t>
            </w:r>
            <w:r w:rsidRPr="00530EAD">
              <w:rPr>
                <w:color w:val="000000" w:themeColor="text1"/>
                <w:szCs w:val="24"/>
                <w:lang w:eastAsia="zh-CN"/>
              </w:rPr>
              <w:t>unknown</w:t>
            </w:r>
            <w:r>
              <w:rPr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and unknown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combination</w:t>
            </w:r>
          </w:p>
          <w:p w14:paraId="136C7413" w14:textId="77777777" w:rsidR="00E0068A" w:rsidRDefault="00E0068A" w:rsidP="00E0068A">
            <w:pPr>
              <w:numPr>
                <w:ilvl w:val="1"/>
                <w:numId w:val="4"/>
              </w:numPr>
              <w:spacing w:after="120"/>
              <w:ind w:left="1071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C #9: From EN-DC to EN-DC (All cells are in FR1)</w:t>
            </w:r>
          </w:p>
          <w:p w14:paraId="42ADB76C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color w:val="000000" w:themeColor="text1"/>
                <w:szCs w:val="24"/>
                <w:lang w:eastAsia="zh-CN"/>
              </w:rPr>
              <w:t xml:space="preserve">E-UTRA intra-frequency handover, </w:t>
            </w:r>
            <w:r w:rsidRPr="00861DA0">
              <w:rPr>
                <w:color w:val="000000" w:themeColor="text1"/>
                <w:szCs w:val="24"/>
                <w:lang w:eastAsia="zh-CN"/>
              </w:rPr>
              <w:t>known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1D627EC2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 w:rsidRPr="00861DA0">
              <w:rPr>
                <w:color w:val="000000" w:themeColor="text1"/>
                <w:szCs w:val="24"/>
                <w:lang w:eastAsia="zh-CN"/>
              </w:rPr>
              <w:t>known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</w:p>
          <w:p w14:paraId="66A587C1" w14:textId="77777777" w:rsidR="00E0068A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7A41A2">
              <w:rPr>
                <w:color w:val="000000" w:themeColor="text1"/>
                <w:szCs w:val="24"/>
                <w:lang w:eastAsia="zh-CN"/>
              </w:rPr>
              <w:t xml:space="preserve">Purpose: To verify delay requirements for </w:t>
            </w:r>
            <w:r w:rsidRPr="00861DA0">
              <w:rPr>
                <w:color w:val="000000" w:themeColor="text1"/>
                <w:szCs w:val="24"/>
                <w:lang w:eastAsia="zh-CN"/>
              </w:rPr>
              <w:t>known</w:t>
            </w:r>
            <w:r>
              <w:rPr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and </w:t>
            </w:r>
            <w:r w:rsidRPr="00861DA0">
              <w:rPr>
                <w:color w:val="000000" w:themeColor="text1"/>
                <w:szCs w:val="24"/>
                <w:lang w:eastAsia="zh-CN"/>
              </w:rPr>
              <w:t>known</w:t>
            </w:r>
            <w:r>
              <w:rPr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combination</w:t>
            </w:r>
          </w:p>
          <w:p w14:paraId="7755E88D" w14:textId="77777777" w:rsidR="00E0068A" w:rsidRDefault="00E0068A" w:rsidP="00E0068A">
            <w:pPr>
              <w:numPr>
                <w:ilvl w:val="1"/>
                <w:numId w:val="4"/>
              </w:numPr>
              <w:spacing w:after="120"/>
              <w:ind w:left="1071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hint="eastAsia"/>
                <w:color w:val="000000" w:themeColor="text1"/>
                <w:szCs w:val="24"/>
                <w:lang w:eastAsia="zh-CN"/>
              </w:rPr>
              <w:t>T</w:t>
            </w:r>
            <w:r>
              <w:rPr>
                <w:color w:val="000000" w:themeColor="text1"/>
                <w:szCs w:val="24"/>
                <w:lang w:eastAsia="zh-CN"/>
              </w:rPr>
              <w:t>C #11: From EN-DC to EN-DC (All cells are in FR1)</w:t>
            </w:r>
          </w:p>
          <w:p w14:paraId="35C76993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>
              <w:rPr>
                <w:color w:val="000000" w:themeColor="text1"/>
                <w:szCs w:val="24"/>
                <w:lang w:eastAsia="zh-CN"/>
              </w:rPr>
              <w:t xml:space="preserve">E-UTRA </w:t>
            </w:r>
            <w:r w:rsidRPr="00530EAD">
              <w:rPr>
                <w:color w:val="000000" w:themeColor="text1"/>
                <w:szCs w:val="24"/>
                <w:lang w:eastAsia="zh-CN"/>
              </w:rPr>
              <w:t>inter</w:t>
            </w:r>
            <w:r>
              <w:rPr>
                <w:color w:val="000000" w:themeColor="text1"/>
                <w:szCs w:val="24"/>
                <w:lang w:eastAsia="zh-CN"/>
              </w:rPr>
              <w:t xml:space="preserve">-frequency handover, </w:t>
            </w:r>
            <w:r w:rsidRPr="00530EAD">
              <w:rPr>
                <w:color w:val="000000" w:themeColor="text1"/>
                <w:szCs w:val="24"/>
                <w:lang w:eastAsia="zh-CN"/>
              </w:rPr>
              <w:t>unknown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3E2A0C16" w14:textId="77777777" w:rsidR="00E0068A" w:rsidRPr="007A41A2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 w:rsidRPr="007A41A2">
              <w:rPr>
                <w:color w:val="000000" w:themeColor="text1"/>
                <w:szCs w:val="24"/>
                <w:lang w:eastAsia="zh-CN"/>
              </w:rPr>
              <w:t xml:space="preserve">: </w:t>
            </w:r>
            <w:r w:rsidRPr="00530EAD">
              <w:rPr>
                <w:color w:val="000000" w:themeColor="text1"/>
                <w:szCs w:val="24"/>
                <w:lang w:eastAsia="zh-CN"/>
              </w:rPr>
              <w:t>unknown</w:t>
            </w:r>
            <w:r w:rsidRPr="007A41A2">
              <w:rPr>
                <w:color w:val="000000" w:themeColor="text1"/>
                <w:szCs w:val="24"/>
                <w:lang w:eastAsia="zh-CN"/>
              </w:rPr>
              <w:t xml:space="preserve"> target </w:t>
            </w:r>
            <w:proofErr w:type="spellStart"/>
            <w:r w:rsidRPr="007A41A2"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</w:p>
          <w:p w14:paraId="6E1E801B" w14:textId="77777777" w:rsidR="00E0068A" w:rsidRDefault="00E0068A" w:rsidP="00E0068A">
            <w:pPr>
              <w:numPr>
                <w:ilvl w:val="2"/>
                <w:numId w:val="4"/>
              </w:numPr>
              <w:spacing w:after="120"/>
              <w:ind w:left="1429" w:hanging="357"/>
              <w:jc w:val="both"/>
              <w:rPr>
                <w:color w:val="000000" w:themeColor="text1"/>
                <w:szCs w:val="24"/>
                <w:lang w:eastAsia="zh-CN"/>
              </w:rPr>
            </w:pPr>
            <w:r w:rsidRPr="007A41A2">
              <w:rPr>
                <w:color w:val="000000" w:themeColor="text1"/>
                <w:szCs w:val="24"/>
                <w:lang w:eastAsia="zh-CN"/>
              </w:rPr>
              <w:t xml:space="preserve">Purpose: To verify delay requirements for </w:t>
            </w:r>
            <w:r w:rsidRPr="00530EAD">
              <w:rPr>
                <w:color w:val="000000" w:themeColor="text1"/>
                <w:szCs w:val="24"/>
                <w:lang w:eastAsia="zh-CN"/>
              </w:rPr>
              <w:t>unknown</w:t>
            </w:r>
            <w:r>
              <w:rPr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and </w:t>
            </w:r>
            <w:r w:rsidRPr="00530EAD">
              <w:rPr>
                <w:color w:val="000000" w:themeColor="text1"/>
                <w:szCs w:val="24"/>
                <w:lang w:eastAsia="zh-CN"/>
              </w:rPr>
              <w:t>unknown</w:t>
            </w:r>
            <w:r>
              <w:rPr>
                <w:color w:val="000000" w:themeColor="text1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color w:val="000000" w:themeColor="text1"/>
                <w:szCs w:val="24"/>
                <w:lang w:eastAsia="zh-CN"/>
              </w:rPr>
              <w:t>PSCell</w:t>
            </w:r>
            <w:proofErr w:type="spellEnd"/>
            <w:r>
              <w:rPr>
                <w:color w:val="000000" w:themeColor="text1"/>
                <w:szCs w:val="24"/>
                <w:lang w:eastAsia="zh-CN"/>
              </w:rPr>
              <w:t xml:space="preserve"> combination</w:t>
            </w:r>
          </w:p>
          <w:p w14:paraId="3DAA0B2E" w14:textId="77777777" w:rsidR="00E0068A" w:rsidRDefault="00E0068A" w:rsidP="00767B7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8B977" w14:textId="6BEDE52A" w:rsidR="00E0068A" w:rsidRDefault="00E0068A" w:rsidP="00767B7F">
      <w:pPr>
        <w:jc w:val="both"/>
        <w:rPr>
          <w:rFonts w:ascii="Arial" w:hAnsi="Arial" w:cs="Arial"/>
        </w:rPr>
      </w:pPr>
    </w:p>
    <w:p w14:paraId="207D70D9" w14:textId="288070FB" w:rsidR="00E0068A" w:rsidRDefault="00E0068A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However, the TCs for FR1+FR2 are still open for discussion as shown in the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068A" w14:paraId="40419E4A" w14:textId="77777777" w:rsidTr="004D5840">
        <w:tc>
          <w:tcPr>
            <w:tcW w:w="9629" w:type="dxa"/>
          </w:tcPr>
          <w:p w14:paraId="267E666B" w14:textId="77777777" w:rsidR="00E0068A" w:rsidRPr="007C6939" w:rsidRDefault="00E0068A" w:rsidP="004D5840">
            <w:pPr>
              <w:rPr>
                <w:b/>
                <w:color w:val="000000"/>
                <w:u w:val="single"/>
                <w:lang w:eastAsia="ko-KR"/>
              </w:rPr>
            </w:pPr>
            <w:r w:rsidRPr="007C6939">
              <w:rPr>
                <w:b/>
                <w:color w:val="000000"/>
                <w:u w:val="single"/>
                <w:lang w:eastAsia="ko-KR"/>
              </w:rPr>
              <w:t>Issue 2-1-1: Test cases design principle - FR1+FR2 test cases</w:t>
            </w:r>
          </w:p>
          <w:p w14:paraId="5A2BDEA7" w14:textId="77777777" w:rsidR="00E0068A" w:rsidRPr="006C597D" w:rsidRDefault="00E0068A" w:rsidP="004D5840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color w:val="000000"/>
                <w:szCs w:val="24"/>
                <w:lang w:eastAsia="zh-CN"/>
              </w:rPr>
            </w:pPr>
            <w:r w:rsidRPr="006C597D">
              <w:rPr>
                <w:color w:val="000000"/>
                <w:szCs w:val="24"/>
                <w:lang w:eastAsia="zh-CN"/>
              </w:rPr>
              <w:t>Option 1: Test case design is delayed until testability issues are solved</w:t>
            </w:r>
          </w:p>
          <w:p w14:paraId="600986F4" w14:textId="77777777" w:rsidR="00E0068A" w:rsidRPr="006C597D" w:rsidRDefault="00E0068A" w:rsidP="004D5840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color w:val="000000"/>
                <w:szCs w:val="24"/>
                <w:lang w:eastAsia="zh-CN"/>
              </w:rPr>
            </w:pPr>
            <w:r w:rsidRPr="006C597D">
              <w:rPr>
                <w:color w:val="000000"/>
                <w:szCs w:val="24"/>
                <w:lang w:eastAsia="zh-CN"/>
              </w:rPr>
              <w:t>Option 2: Introduce the test case and define the applicability</w:t>
            </w:r>
          </w:p>
          <w:p w14:paraId="688B3A1F" w14:textId="77777777" w:rsidR="00E0068A" w:rsidRPr="00D0436B" w:rsidRDefault="00E0068A" w:rsidP="004D5840">
            <w:pPr>
              <w:numPr>
                <w:ilvl w:val="0"/>
                <w:numId w:val="4"/>
              </w:numPr>
              <w:spacing w:after="120"/>
              <w:ind w:left="720"/>
              <w:jc w:val="both"/>
              <w:rPr>
                <w:rFonts w:ascii="Arial" w:hAnsi="Arial" w:cs="Arial"/>
              </w:rPr>
            </w:pPr>
            <w:r w:rsidRPr="00D0436B">
              <w:rPr>
                <w:color w:val="000000"/>
                <w:szCs w:val="24"/>
                <w:lang w:eastAsia="zh-CN"/>
              </w:rPr>
              <w:t>Option 3: Do not introduce the test</w:t>
            </w:r>
          </w:p>
        </w:tc>
      </w:tr>
    </w:tbl>
    <w:p w14:paraId="50D3BFD7" w14:textId="77777777" w:rsidR="00E0068A" w:rsidRDefault="00E0068A" w:rsidP="00767B7F">
      <w:pPr>
        <w:jc w:val="both"/>
        <w:rPr>
          <w:rFonts w:ascii="Arial" w:hAnsi="Arial" w:cs="Arial"/>
        </w:rPr>
      </w:pPr>
    </w:p>
    <w:p w14:paraId="6DF63625" w14:textId="41235F52" w:rsidR="00D0436B" w:rsidRDefault="00D0436B" w:rsidP="00767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our view, FR1+FR2 TCs can be postponed until the testability issue is resolved.</w:t>
      </w:r>
    </w:p>
    <w:p w14:paraId="6F8B6113" w14:textId="57058584" w:rsidR="00D2582D" w:rsidRDefault="00E133FF" w:rsidP="00E0068A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 w:rsidR="008B70D5">
        <w:rPr>
          <w:rFonts w:ascii="Arial" w:hAnsi="Arial" w:cs="Arial"/>
          <w:i/>
          <w:sz w:val="22"/>
          <w:szCs w:val="22"/>
        </w:rPr>
        <w:t>1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 w:rsidR="00E0068A">
        <w:rPr>
          <w:rFonts w:ascii="Arial" w:hAnsi="Arial" w:cs="Arial"/>
          <w:i/>
          <w:sz w:val="22"/>
          <w:szCs w:val="22"/>
        </w:rPr>
        <w:t xml:space="preserve">For </w:t>
      </w:r>
      <w:r w:rsidR="00E0068A" w:rsidRPr="00E0068A">
        <w:rPr>
          <w:rFonts w:ascii="Arial" w:hAnsi="Arial" w:cs="Arial"/>
          <w:i/>
          <w:sz w:val="22"/>
          <w:szCs w:val="22"/>
        </w:rPr>
        <w:t>FR1+FR2 test cases</w:t>
      </w:r>
      <w:r w:rsidR="00E0068A">
        <w:rPr>
          <w:rFonts w:ascii="Arial" w:hAnsi="Arial" w:cs="Arial"/>
          <w:i/>
          <w:sz w:val="22"/>
          <w:szCs w:val="22"/>
        </w:rPr>
        <w:t>, the t</w:t>
      </w:r>
      <w:r w:rsidR="00E0068A" w:rsidRPr="00E0068A">
        <w:rPr>
          <w:rFonts w:ascii="Arial" w:hAnsi="Arial" w:cs="Arial"/>
          <w:i/>
          <w:sz w:val="22"/>
          <w:szCs w:val="22"/>
        </w:rPr>
        <w:t>est case design is delayed until testability issues are solved</w:t>
      </w:r>
      <w:r w:rsidR="00E0068A">
        <w:rPr>
          <w:rFonts w:ascii="Arial" w:hAnsi="Arial" w:cs="Arial"/>
          <w:i/>
          <w:sz w:val="22"/>
          <w:szCs w:val="22"/>
        </w:rPr>
        <w:t>.</w:t>
      </w:r>
    </w:p>
    <w:p w14:paraId="09E00407" w14:textId="77777777" w:rsidR="00E0068A" w:rsidRPr="00E0068A" w:rsidRDefault="00E0068A" w:rsidP="00E0068A"/>
    <w:bookmarkEnd w:id="1"/>
    <w:bookmarkEnd w:id="2"/>
    <w:bookmarkEnd w:id="6"/>
    <w:bookmarkEnd w:id="7"/>
    <w:bookmarkEnd w:id="8"/>
    <w:bookmarkEnd w:id="9"/>
    <w:p w14:paraId="245A9E03" w14:textId="22F4A630" w:rsidR="001A5AD5" w:rsidRPr="00865DCB" w:rsidRDefault="00865DCB" w:rsidP="001A5AD5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3</w:t>
      </w:r>
      <w:r w:rsidR="001A5AD5" w:rsidRPr="001F61A8">
        <w:rPr>
          <w:rFonts w:cs="Arial"/>
          <w:color w:val="000000" w:themeColor="text1"/>
        </w:rPr>
        <w:tab/>
      </w:r>
      <w:r w:rsidR="001A5AD5" w:rsidRPr="00865DCB">
        <w:rPr>
          <w:rFonts w:cs="Arial"/>
          <w:color w:val="000000" w:themeColor="text1"/>
        </w:rPr>
        <w:t>Summary</w:t>
      </w:r>
    </w:p>
    <w:p w14:paraId="1C26E193" w14:textId="10DC18DE" w:rsidR="00E16AFC" w:rsidRDefault="00E16AFC" w:rsidP="00E16AFC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the following </w:t>
      </w:r>
      <w:r w:rsidR="003E6985">
        <w:rPr>
          <w:rFonts w:cs="Arial"/>
          <w:sz w:val="24"/>
        </w:rPr>
        <w:t>proposal</w:t>
      </w:r>
      <w:r w:rsidR="00E0068A">
        <w:rPr>
          <w:rFonts w:cs="Arial"/>
          <w:sz w:val="24"/>
        </w:rPr>
        <w:t xml:space="preserve"> is introduced</w:t>
      </w:r>
      <w:r>
        <w:rPr>
          <w:rFonts w:cs="Arial"/>
          <w:sz w:val="24"/>
        </w:rPr>
        <w:t>:</w:t>
      </w:r>
    </w:p>
    <w:p w14:paraId="426A42C7" w14:textId="77777777" w:rsidR="00E0068A" w:rsidRDefault="00E0068A" w:rsidP="00E0068A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224583">
        <w:rPr>
          <w:rFonts w:ascii="Arial" w:hAnsi="Arial" w:cs="Arial"/>
          <w:i/>
          <w:sz w:val="22"/>
          <w:szCs w:val="22"/>
        </w:rPr>
        <w:t xml:space="preserve">Proposal </w:t>
      </w:r>
      <w:r>
        <w:rPr>
          <w:rFonts w:ascii="Arial" w:hAnsi="Arial" w:cs="Arial"/>
          <w:i/>
          <w:sz w:val="22"/>
          <w:szCs w:val="22"/>
        </w:rPr>
        <w:t>1</w:t>
      </w:r>
      <w:r w:rsidRPr="00224583">
        <w:rPr>
          <w:rFonts w:ascii="Arial" w:hAnsi="Arial" w:cs="Arial"/>
          <w:i/>
          <w:sz w:val="22"/>
          <w:szCs w:val="22"/>
        </w:rPr>
        <w:t xml:space="preserve">: </w:t>
      </w:r>
      <w:r>
        <w:rPr>
          <w:rFonts w:ascii="Arial" w:hAnsi="Arial" w:cs="Arial"/>
          <w:i/>
          <w:sz w:val="22"/>
          <w:szCs w:val="22"/>
        </w:rPr>
        <w:t xml:space="preserve">For </w:t>
      </w:r>
      <w:r w:rsidRPr="00E0068A">
        <w:rPr>
          <w:rFonts w:ascii="Arial" w:hAnsi="Arial" w:cs="Arial"/>
          <w:i/>
          <w:sz w:val="22"/>
          <w:szCs w:val="22"/>
        </w:rPr>
        <w:t>FR1+FR2 test cases</w:t>
      </w:r>
      <w:r>
        <w:rPr>
          <w:rFonts w:ascii="Arial" w:hAnsi="Arial" w:cs="Arial"/>
          <w:i/>
          <w:sz w:val="22"/>
          <w:szCs w:val="22"/>
        </w:rPr>
        <w:t>, the t</w:t>
      </w:r>
      <w:r w:rsidRPr="00E0068A">
        <w:rPr>
          <w:rFonts w:ascii="Arial" w:hAnsi="Arial" w:cs="Arial"/>
          <w:i/>
          <w:sz w:val="22"/>
          <w:szCs w:val="22"/>
        </w:rPr>
        <w:t>est case design is delayed until testability issues are solved</w:t>
      </w:r>
      <w:r>
        <w:rPr>
          <w:rFonts w:ascii="Arial" w:hAnsi="Arial" w:cs="Arial"/>
          <w:i/>
          <w:sz w:val="22"/>
          <w:szCs w:val="22"/>
        </w:rPr>
        <w:t>.</w:t>
      </w:r>
    </w:p>
    <w:p w14:paraId="7EA2AED6" w14:textId="77777777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PMingLiU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61712005" w14:textId="64BE85B8" w:rsidR="00E93DB2" w:rsidRPr="00117639" w:rsidRDefault="006E5BB1" w:rsidP="0011763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0" w:name="_Ref78841334"/>
      <w:bookmarkStart w:id="11" w:name="_Ref111022551"/>
      <w:r w:rsidRPr="006E5BB1">
        <w:rPr>
          <w:rFonts w:ascii="Arial" w:hAnsi="Arial" w:cs="Arial"/>
        </w:rPr>
        <w:t>R4-</w:t>
      </w:r>
      <w:r w:rsidR="00BA54BC" w:rsidRPr="00BA54BC">
        <w:rPr>
          <w:rFonts w:ascii="Arial" w:hAnsi="Arial" w:cs="Arial"/>
        </w:rPr>
        <w:t>2210583</w:t>
      </w:r>
      <w:r w:rsidR="00E8455F" w:rsidRPr="000632E3">
        <w:rPr>
          <w:rFonts w:ascii="Arial" w:hAnsi="Arial" w:cs="Arial"/>
        </w:rPr>
        <w:t>, “</w:t>
      </w:r>
      <w:r w:rsidR="00117639" w:rsidRPr="00117639">
        <w:rPr>
          <w:rFonts w:ascii="Arial" w:hAnsi="Arial" w:cs="Arial"/>
        </w:rPr>
        <w:t xml:space="preserve">WF on further RRM enhancement for NR and MR-DC – HO with </w:t>
      </w:r>
      <w:proofErr w:type="spellStart"/>
      <w:r w:rsidR="00117639" w:rsidRPr="00117639">
        <w:rPr>
          <w:rFonts w:ascii="Arial" w:hAnsi="Arial" w:cs="Arial"/>
        </w:rPr>
        <w:t>PSCell</w:t>
      </w:r>
      <w:proofErr w:type="spellEnd"/>
      <w:r w:rsidR="00E8455F" w:rsidRPr="000632E3">
        <w:rPr>
          <w:rFonts w:ascii="Arial" w:hAnsi="Arial" w:cs="Arial"/>
        </w:rPr>
        <w:t>”</w:t>
      </w:r>
      <w:bookmarkEnd w:id="10"/>
      <w:r w:rsidR="00117639">
        <w:rPr>
          <w:rFonts w:ascii="Arial" w:hAnsi="Arial" w:cs="Arial"/>
        </w:rPr>
        <w:t>, vivo.</w:t>
      </w:r>
      <w:bookmarkEnd w:id="11"/>
    </w:p>
    <w:sectPr w:rsidR="00E93DB2" w:rsidRPr="00117639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48F8D" w14:textId="77777777" w:rsidR="000C2A2D" w:rsidRDefault="000C2A2D">
      <w:r>
        <w:separator/>
      </w:r>
    </w:p>
  </w:endnote>
  <w:endnote w:type="continuationSeparator" w:id="0">
    <w:p w14:paraId="09AA8C53" w14:textId="77777777" w:rsidR="000C2A2D" w:rsidRDefault="000C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@Muyao-Softbrush">
    <w:charset w:val="86"/>
    <w:family w:val="auto"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1A57D" w14:textId="77777777" w:rsidR="000C2A2D" w:rsidRDefault="000C2A2D">
      <w:r>
        <w:separator/>
      </w:r>
    </w:p>
  </w:footnote>
  <w:footnote w:type="continuationSeparator" w:id="0">
    <w:p w14:paraId="5D415F83" w14:textId="77777777" w:rsidR="000C2A2D" w:rsidRDefault="000C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607B"/>
    <w:multiLevelType w:val="hybridMultilevel"/>
    <w:tmpl w:val="3946B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72F00"/>
    <w:multiLevelType w:val="hybridMultilevel"/>
    <w:tmpl w:val="900EE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23920"/>
    <w:multiLevelType w:val="multilevel"/>
    <w:tmpl w:val="85B0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7542D9"/>
    <w:multiLevelType w:val="hybridMultilevel"/>
    <w:tmpl w:val="86422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305A"/>
    <w:multiLevelType w:val="multilevel"/>
    <w:tmpl w:val="56846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2D5781"/>
    <w:multiLevelType w:val="multilevel"/>
    <w:tmpl w:val="74289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3B1936"/>
    <w:multiLevelType w:val="hybridMultilevel"/>
    <w:tmpl w:val="7B724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3473A"/>
    <w:multiLevelType w:val="hybridMultilevel"/>
    <w:tmpl w:val="5CCEA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924BA"/>
    <w:multiLevelType w:val="hybridMultilevel"/>
    <w:tmpl w:val="4224B4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7453C58"/>
    <w:multiLevelType w:val="multilevel"/>
    <w:tmpl w:val="899A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2F3AD2"/>
    <w:multiLevelType w:val="hybridMultilevel"/>
    <w:tmpl w:val="4E80188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B31A5CE6">
      <w:start w:val="1"/>
      <w:numFmt w:val="bullet"/>
      <w:lvlText w:val="▪"/>
      <w:lvlJc w:val="left"/>
      <w:pPr>
        <w:ind w:left="960" w:hanging="48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3717EE0"/>
    <w:multiLevelType w:val="hybridMultilevel"/>
    <w:tmpl w:val="7400BE38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0"/>
  </w:num>
  <w:num w:numId="5">
    <w:abstractNumId w:val="14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0"/>
  </w:num>
  <w:num w:numId="12">
    <w:abstractNumId w:val="0"/>
  </w:num>
  <w:num w:numId="13">
    <w:abstractNumId w:val="12"/>
  </w:num>
  <w:num w:numId="14">
    <w:abstractNumId w:val="1"/>
  </w:num>
  <w:num w:numId="15">
    <w:abstractNumId w:val="3"/>
  </w:num>
  <w:num w:numId="16">
    <w:abstractNumId w:val="7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38C"/>
    <w:rsid w:val="00000D2E"/>
    <w:rsid w:val="00000F89"/>
    <w:rsid w:val="00001BD3"/>
    <w:rsid w:val="00001E20"/>
    <w:rsid w:val="00002260"/>
    <w:rsid w:val="00002391"/>
    <w:rsid w:val="000028BD"/>
    <w:rsid w:val="00002FC2"/>
    <w:rsid w:val="0000321E"/>
    <w:rsid w:val="00003730"/>
    <w:rsid w:val="0000375E"/>
    <w:rsid w:val="00003983"/>
    <w:rsid w:val="000040A0"/>
    <w:rsid w:val="00004327"/>
    <w:rsid w:val="000045B8"/>
    <w:rsid w:val="000065E7"/>
    <w:rsid w:val="000069F1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3F0E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30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5F74"/>
    <w:rsid w:val="0005642A"/>
    <w:rsid w:val="00056544"/>
    <w:rsid w:val="000569CE"/>
    <w:rsid w:val="00056C39"/>
    <w:rsid w:val="00056DD8"/>
    <w:rsid w:val="000571F7"/>
    <w:rsid w:val="00057677"/>
    <w:rsid w:val="000576E5"/>
    <w:rsid w:val="000578EA"/>
    <w:rsid w:val="00060088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A6C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C2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69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3C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5CD"/>
    <w:rsid w:val="000B7727"/>
    <w:rsid w:val="000C00EA"/>
    <w:rsid w:val="000C0A3C"/>
    <w:rsid w:val="000C0C04"/>
    <w:rsid w:val="000C0C49"/>
    <w:rsid w:val="000C0F09"/>
    <w:rsid w:val="000C1653"/>
    <w:rsid w:val="000C19E0"/>
    <w:rsid w:val="000C2102"/>
    <w:rsid w:val="000C2209"/>
    <w:rsid w:val="000C2679"/>
    <w:rsid w:val="000C2A2D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3F6"/>
    <w:rsid w:val="000D64A3"/>
    <w:rsid w:val="000D681A"/>
    <w:rsid w:val="000D79AC"/>
    <w:rsid w:val="000D7E20"/>
    <w:rsid w:val="000E0C7D"/>
    <w:rsid w:val="000E0D35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0F0"/>
    <w:rsid w:val="000F6437"/>
    <w:rsid w:val="000F68E0"/>
    <w:rsid w:val="000F6ABB"/>
    <w:rsid w:val="000F6BBF"/>
    <w:rsid w:val="000F6E42"/>
    <w:rsid w:val="000F739D"/>
    <w:rsid w:val="000F7464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2B9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175AE"/>
    <w:rsid w:val="00117639"/>
    <w:rsid w:val="00117F51"/>
    <w:rsid w:val="00120801"/>
    <w:rsid w:val="001212FC"/>
    <w:rsid w:val="00121327"/>
    <w:rsid w:val="00121BC1"/>
    <w:rsid w:val="00121DAF"/>
    <w:rsid w:val="001228AF"/>
    <w:rsid w:val="00122A3A"/>
    <w:rsid w:val="00122B47"/>
    <w:rsid w:val="00123099"/>
    <w:rsid w:val="001243B5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50C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0F7C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773AC"/>
    <w:rsid w:val="00180069"/>
    <w:rsid w:val="0018079B"/>
    <w:rsid w:val="00180811"/>
    <w:rsid w:val="0018082A"/>
    <w:rsid w:val="00181273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657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5F2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24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ACE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E3B"/>
    <w:rsid w:val="001C7FC4"/>
    <w:rsid w:val="001D0567"/>
    <w:rsid w:val="001D0729"/>
    <w:rsid w:val="001D0867"/>
    <w:rsid w:val="001D0AEE"/>
    <w:rsid w:val="001D1B94"/>
    <w:rsid w:val="001D1FA2"/>
    <w:rsid w:val="001D202B"/>
    <w:rsid w:val="001D2C0A"/>
    <w:rsid w:val="001D2C8A"/>
    <w:rsid w:val="001D3090"/>
    <w:rsid w:val="001D3353"/>
    <w:rsid w:val="001D3A72"/>
    <w:rsid w:val="001D3DB7"/>
    <w:rsid w:val="001D4501"/>
    <w:rsid w:val="001D49A2"/>
    <w:rsid w:val="001D4FDF"/>
    <w:rsid w:val="001D574C"/>
    <w:rsid w:val="001D5A22"/>
    <w:rsid w:val="001D5DE8"/>
    <w:rsid w:val="001D61E6"/>
    <w:rsid w:val="001D6A7C"/>
    <w:rsid w:val="001D7037"/>
    <w:rsid w:val="001D7B87"/>
    <w:rsid w:val="001D7D4F"/>
    <w:rsid w:val="001E0735"/>
    <w:rsid w:val="001E0771"/>
    <w:rsid w:val="001E118F"/>
    <w:rsid w:val="001E11AE"/>
    <w:rsid w:val="001E16EA"/>
    <w:rsid w:val="001E1A2E"/>
    <w:rsid w:val="001E1F66"/>
    <w:rsid w:val="001E2262"/>
    <w:rsid w:val="001E2828"/>
    <w:rsid w:val="001E2878"/>
    <w:rsid w:val="001E28CE"/>
    <w:rsid w:val="001E2C4C"/>
    <w:rsid w:val="001E30AF"/>
    <w:rsid w:val="001E32CE"/>
    <w:rsid w:val="001E32E0"/>
    <w:rsid w:val="001E3482"/>
    <w:rsid w:val="001E3C03"/>
    <w:rsid w:val="001E496E"/>
    <w:rsid w:val="001E4B0A"/>
    <w:rsid w:val="001E5229"/>
    <w:rsid w:val="001E540F"/>
    <w:rsid w:val="001E5776"/>
    <w:rsid w:val="001E6908"/>
    <w:rsid w:val="001E743E"/>
    <w:rsid w:val="001E7D1E"/>
    <w:rsid w:val="001E7DC8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01F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73B"/>
    <w:rsid w:val="002208A0"/>
    <w:rsid w:val="00220C7C"/>
    <w:rsid w:val="00221C1B"/>
    <w:rsid w:val="00221FC6"/>
    <w:rsid w:val="00221FF3"/>
    <w:rsid w:val="0022229D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583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95A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6772A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33A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876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55A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5A3"/>
    <w:rsid w:val="002C18DD"/>
    <w:rsid w:val="002C2034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518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011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367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4E6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1756E"/>
    <w:rsid w:val="00317AD2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8C0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B54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59F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07A5"/>
    <w:rsid w:val="003611E7"/>
    <w:rsid w:val="0036184A"/>
    <w:rsid w:val="00361C1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66ED5"/>
    <w:rsid w:val="003701D8"/>
    <w:rsid w:val="00370628"/>
    <w:rsid w:val="00370C03"/>
    <w:rsid w:val="00371D84"/>
    <w:rsid w:val="003721D6"/>
    <w:rsid w:val="003723BB"/>
    <w:rsid w:val="003724EA"/>
    <w:rsid w:val="00372613"/>
    <w:rsid w:val="00372A54"/>
    <w:rsid w:val="00373515"/>
    <w:rsid w:val="003735AD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85D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6CEE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0CA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44F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4E5"/>
    <w:rsid w:val="003D3E60"/>
    <w:rsid w:val="003D3ECC"/>
    <w:rsid w:val="003D402B"/>
    <w:rsid w:val="003D4A58"/>
    <w:rsid w:val="003D50F8"/>
    <w:rsid w:val="003D5A8D"/>
    <w:rsid w:val="003D6589"/>
    <w:rsid w:val="003D6726"/>
    <w:rsid w:val="003D6A5A"/>
    <w:rsid w:val="003D7EFC"/>
    <w:rsid w:val="003E0196"/>
    <w:rsid w:val="003E02E2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985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5D2"/>
    <w:rsid w:val="003F2BF3"/>
    <w:rsid w:val="003F2C65"/>
    <w:rsid w:val="003F2E62"/>
    <w:rsid w:val="003F3718"/>
    <w:rsid w:val="003F3F5B"/>
    <w:rsid w:val="003F43CB"/>
    <w:rsid w:val="003F47AC"/>
    <w:rsid w:val="003F4D08"/>
    <w:rsid w:val="003F50BA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95C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64AB"/>
    <w:rsid w:val="00417273"/>
    <w:rsid w:val="004176FF"/>
    <w:rsid w:val="00420041"/>
    <w:rsid w:val="00420075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5D5"/>
    <w:rsid w:val="0043568A"/>
    <w:rsid w:val="0043571B"/>
    <w:rsid w:val="00435985"/>
    <w:rsid w:val="00435E87"/>
    <w:rsid w:val="004361E3"/>
    <w:rsid w:val="0043669C"/>
    <w:rsid w:val="00437A67"/>
    <w:rsid w:val="00437B9C"/>
    <w:rsid w:val="00437FA6"/>
    <w:rsid w:val="00440467"/>
    <w:rsid w:val="00440604"/>
    <w:rsid w:val="00440650"/>
    <w:rsid w:val="00441F6F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47F05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4DC9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231"/>
    <w:rsid w:val="00496DB1"/>
    <w:rsid w:val="00496E41"/>
    <w:rsid w:val="0049774C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4BB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3D3"/>
    <w:rsid w:val="004B2E32"/>
    <w:rsid w:val="004B36D6"/>
    <w:rsid w:val="004B3ED2"/>
    <w:rsid w:val="004B3FF8"/>
    <w:rsid w:val="004B5C71"/>
    <w:rsid w:val="004B5CDB"/>
    <w:rsid w:val="004B5E3A"/>
    <w:rsid w:val="004B5E41"/>
    <w:rsid w:val="004B63DF"/>
    <w:rsid w:val="004B6489"/>
    <w:rsid w:val="004B6B50"/>
    <w:rsid w:val="004B6EDF"/>
    <w:rsid w:val="004B7163"/>
    <w:rsid w:val="004B71E9"/>
    <w:rsid w:val="004B74FF"/>
    <w:rsid w:val="004B75FD"/>
    <w:rsid w:val="004B7C5A"/>
    <w:rsid w:val="004C012C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0731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5E22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19C3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0616"/>
    <w:rsid w:val="0050149D"/>
    <w:rsid w:val="005015E3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5F91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D78"/>
    <w:rsid w:val="00534E4C"/>
    <w:rsid w:val="0053541F"/>
    <w:rsid w:val="00535467"/>
    <w:rsid w:val="00535A60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189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33B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24F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C86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61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0FDB"/>
    <w:rsid w:val="005821ED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15AA"/>
    <w:rsid w:val="005916D9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97CDA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A59"/>
    <w:rsid w:val="005A3B7E"/>
    <w:rsid w:val="005A3C33"/>
    <w:rsid w:val="005A4CAE"/>
    <w:rsid w:val="005A4DB8"/>
    <w:rsid w:val="005A4FAE"/>
    <w:rsid w:val="005A54CA"/>
    <w:rsid w:val="005A63F8"/>
    <w:rsid w:val="005A65BB"/>
    <w:rsid w:val="005A662D"/>
    <w:rsid w:val="005A68F1"/>
    <w:rsid w:val="005A75A4"/>
    <w:rsid w:val="005A75BF"/>
    <w:rsid w:val="005A7BA5"/>
    <w:rsid w:val="005A7EB1"/>
    <w:rsid w:val="005A7FE7"/>
    <w:rsid w:val="005B0E6C"/>
    <w:rsid w:val="005B0F4D"/>
    <w:rsid w:val="005B13B8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3F27"/>
    <w:rsid w:val="005B4544"/>
    <w:rsid w:val="005B4CE1"/>
    <w:rsid w:val="005B4EA8"/>
    <w:rsid w:val="005B52F7"/>
    <w:rsid w:val="005B565D"/>
    <w:rsid w:val="005B5B64"/>
    <w:rsid w:val="005B68C7"/>
    <w:rsid w:val="005B6A20"/>
    <w:rsid w:val="005B7007"/>
    <w:rsid w:val="005B7E2C"/>
    <w:rsid w:val="005B7EBF"/>
    <w:rsid w:val="005C058D"/>
    <w:rsid w:val="005C09DD"/>
    <w:rsid w:val="005C0C54"/>
    <w:rsid w:val="005C0C60"/>
    <w:rsid w:val="005C0FF1"/>
    <w:rsid w:val="005C162A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691"/>
    <w:rsid w:val="00602BCB"/>
    <w:rsid w:val="00603167"/>
    <w:rsid w:val="0060375B"/>
    <w:rsid w:val="006038BC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5E44"/>
    <w:rsid w:val="006060A6"/>
    <w:rsid w:val="0060647A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672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AE1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1285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C2F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A1C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19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032D"/>
    <w:rsid w:val="00681437"/>
    <w:rsid w:val="00681C67"/>
    <w:rsid w:val="00681E96"/>
    <w:rsid w:val="006828EC"/>
    <w:rsid w:val="00683F98"/>
    <w:rsid w:val="00684C0A"/>
    <w:rsid w:val="00684C87"/>
    <w:rsid w:val="00684DE3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0F68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4EB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B78B7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BB1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6E7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AB2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6765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03C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A7D"/>
    <w:rsid w:val="00736B14"/>
    <w:rsid w:val="00736BF5"/>
    <w:rsid w:val="0073782A"/>
    <w:rsid w:val="00737EBC"/>
    <w:rsid w:val="00740A5E"/>
    <w:rsid w:val="00740E78"/>
    <w:rsid w:val="007410AA"/>
    <w:rsid w:val="00741D42"/>
    <w:rsid w:val="007420B0"/>
    <w:rsid w:val="00743084"/>
    <w:rsid w:val="00743836"/>
    <w:rsid w:val="00743E06"/>
    <w:rsid w:val="0074413B"/>
    <w:rsid w:val="0074433B"/>
    <w:rsid w:val="00744A26"/>
    <w:rsid w:val="00745540"/>
    <w:rsid w:val="00745B41"/>
    <w:rsid w:val="00745DC1"/>
    <w:rsid w:val="007463DC"/>
    <w:rsid w:val="007464F8"/>
    <w:rsid w:val="007469CD"/>
    <w:rsid w:val="00747033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261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B7F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4DA2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A7D12"/>
    <w:rsid w:val="007B0089"/>
    <w:rsid w:val="007B06D2"/>
    <w:rsid w:val="007B09ED"/>
    <w:rsid w:val="007B0CBC"/>
    <w:rsid w:val="007B22EC"/>
    <w:rsid w:val="007B24B9"/>
    <w:rsid w:val="007B2708"/>
    <w:rsid w:val="007B328A"/>
    <w:rsid w:val="007B33E8"/>
    <w:rsid w:val="007B36B7"/>
    <w:rsid w:val="007B3DCB"/>
    <w:rsid w:val="007B3EDA"/>
    <w:rsid w:val="007B3F4B"/>
    <w:rsid w:val="007B4759"/>
    <w:rsid w:val="007B4901"/>
    <w:rsid w:val="007B5462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2D5"/>
    <w:rsid w:val="007C1555"/>
    <w:rsid w:val="007C15F1"/>
    <w:rsid w:val="007C25CE"/>
    <w:rsid w:val="007C2739"/>
    <w:rsid w:val="007C2CAA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5F0C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3D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6C32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0E"/>
    <w:rsid w:val="007E5CFD"/>
    <w:rsid w:val="007E5E61"/>
    <w:rsid w:val="007E6002"/>
    <w:rsid w:val="007E632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495C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500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0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3E8A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3A6D"/>
    <w:rsid w:val="008543D9"/>
    <w:rsid w:val="00854D89"/>
    <w:rsid w:val="00854FB5"/>
    <w:rsid w:val="0085530E"/>
    <w:rsid w:val="00855C91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5DCB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1F43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496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1E7"/>
    <w:rsid w:val="00895528"/>
    <w:rsid w:val="0089568A"/>
    <w:rsid w:val="00895973"/>
    <w:rsid w:val="008967BE"/>
    <w:rsid w:val="0089749F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5E7"/>
    <w:rsid w:val="008B471E"/>
    <w:rsid w:val="008B4B98"/>
    <w:rsid w:val="008B5010"/>
    <w:rsid w:val="008B5290"/>
    <w:rsid w:val="008B5676"/>
    <w:rsid w:val="008B57EE"/>
    <w:rsid w:val="008B5A1A"/>
    <w:rsid w:val="008B5AB1"/>
    <w:rsid w:val="008B5BE6"/>
    <w:rsid w:val="008B6FEB"/>
    <w:rsid w:val="008B70D5"/>
    <w:rsid w:val="008B7350"/>
    <w:rsid w:val="008B76D7"/>
    <w:rsid w:val="008B7E24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4D6D"/>
    <w:rsid w:val="008C5DF9"/>
    <w:rsid w:val="008C5E85"/>
    <w:rsid w:val="008C635B"/>
    <w:rsid w:val="008C6DE2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44D"/>
    <w:rsid w:val="008E5C59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5C1"/>
    <w:rsid w:val="0094193A"/>
    <w:rsid w:val="0094253A"/>
    <w:rsid w:val="009426A7"/>
    <w:rsid w:val="00942E95"/>
    <w:rsid w:val="00943C17"/>
    <w:rsid w:val="0094427A"/>
    <w:rsid w:val="009444CE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BC4"/>
    <w:rsid w:val="00953C5A"/>
    <w:rsid w:val="009552A7"/>
    <w:rsid w:val="0095539B"/>
    <w:rsid w:val="00955CE5"/>
    <w:rsid w:val="00956450"/>
    <w:rsid w:val="009566FC"/>
    <w:rsid w:val="00957AF7"/>
    <w:rsid w:val="00957C30"/>
    <w:rsid w:val="009603A6"/>
    <w:rsid w:val="00960C26"/>
    <w:rsid w:val="009611A1"/>
    <w:rsid w:val="00961272"/>
    <w:rsid w:val="00961731"/>
    <w:rsid w:val="00961EED"/>
    <w:rsid w:val="009624CC"/>
    <w:rsid w:val="00962822"/>
    <w:rsid w:val="00962889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030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679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6DAB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4D71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3C1"/>
    <w:rsid w:val="009E74F5"/>
    <w:rsid w:val="009E7791"/>
    <w:rsid w:val="009E7831"/>
    <w:rsid w:val="009F00E6"/>
    <w:rsid w:val="009F0AA9"/>
    <w:rsid w:val="009F193B"/>
    <w:rsid w:val="009F19DE"/>
    <w:rsid w:val="009F29FB"/>
    <w:rsid w:val="009F3030"/>
    <w:rsid w:val="009F331C"/>
    <w:rsid w:val="009F334F"/>
    <w:rsid w:val="009F34D2"/>
    <w:rsid w:val="009F3761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2E86"/>
    <w:rsid w:val="00A03A2B"/>
    <w:rsid w:val="00A03B62"/>
    <w:rsid w:val="00A05A3F"/>
    <w:rsid w:val="00A05C6C"/>
    <w:rsid w:val="00A05DCA"/>
    <w:rsid w:val="00A05FC1"/>
    <w:rsid w:val="00A06408"/>
    <w:rsid w:val="00A069BD"/>
    <w:rsid w:val="00A06CDE"/>
    <w:rsid w:val="00A06EA5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5BD1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605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704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1B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A15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0D8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3BB5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14A"/>
    <w:rsid w:val="00A77A01"/>
    <w:rsid w:val="00A77DCA"/>
    <w:rsid w:val="00A77E34"/>
    <w:rsid w:val="00A80197"/>
    <w:rsid w:val="00A8027A"/>
    <w:rsid w:val="00A807D2"/>
    <w:rsid w:val="00A81EE8"/>
    <w:rsid w:val="00A82F5C"/>
    <w:rsid w:val="00A83040"/>
    <w:rsid w:val="00A83337"/>
    <w:rsid w:val="00A8365E"/>
    <w:rsid w:val="00A83F45"/>
    <w:rsid w:val="00A84432"/>
    <w:rsid w:val="00A84584"/>
    <w:rsid w:val="00A84923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1BF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09E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5233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8B1"/>
    <w:rsid w:val="00AD7992"/>
    <w:rsid w:val="00AD7AFE"/>
    <w:rsid w:val="00AD7EFE"/>
    <w:rsid w:val="00AE0009"/>
    <w:rsid w:val="00AE0CBD"/>
    <w:rsid w:val="00AE0F57"/>
    <w:rsid w:val="00AE1627"/>
    <w:rsid w:val="00AE1772"/>
    <w:rsid w:val="00AE2201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7B4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60A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2B3"/>
    <w:rsid w:val="00B07611"/>
    <w:rsid w:val="00B07E53"/>
    <w:rsid w:val="00B07F68"/>
    <w:rsid w:val="00B100A0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2D37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3090"/>
    <w:rsid w:val="00B33C6D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39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891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2F38"/>
    <w:rsid w:val="00B5311B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117"/>
    <w:rsid w:val="00B62962"/>
    <w:rsid w:val="00B62E0D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335"/>
    <w:rsid w:val="00B7244D"/>
    <w:rsid w:val="00B7267A"/>
    <w:rsid w:val="00B72AF9"/>
    <w:rsid w:val="00B72D22"/>
    <w:rsid w:val="00B73627"/>
    <w:rsid w:val="00B73B27"/>
    <w:rsid w:val="00B73F59"/>
    <w:rsid w:val="00B74512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3A8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4EB2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4BC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66"/>
    <w:rsid w:val="00BC79E7"/>
    <w:rsid w:val="00BC7D93"/>
    <w:rsid w:val="00BC7F49"/>
    <w:rsid w:val="00BD00D6"/>
    <w:rsid w:val="00BD0BB1"/>
    <w:rsid w:val="00BD1559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AF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CA6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54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D33"/>
    <w:rsid w:val="00C02E57"/>
    <w:rsid w:val="00C031E1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17837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071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4BD"/>
    <w:rsid w:val="00C31B07"/>
    <w:rsid w:val="00C31DEF"/>
    <w:rsid w:val="00C3204C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0F5F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D7D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975B6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A01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CA1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51"/>
    <w:rsid w:val="00CD06A9"/>
    <w:rsid w:val="00CD0A0B"/>
    <w:rsid w:val="00CD2062"/>
    <w:rsid w:val="00CD2AB1"/>
    <w:rsid w:val="00CD2D61"/>
    <w:rsid w:val="00CD2F10"/>
    <w:rsid w:val="00CD32F6"/>
    <w:rsid w:val="00CD3B1B"/>
    <w:rsid w:val="00CD3E75"/>
    <w:rsid w:val="00CD4080"/>
    <w:rsid w:val="00CD4966"/>
    <w:rsid w:val="00CD4BAB"/>
    <w:rsid w:val="00CD4FA8"/>
    <w:rsid w:val="00CD5A23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C72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36B"/>
    <w:rsid w:val="00D04417"/>
    <w:rsid w:val="00D0454B"/>
    <w:rsid w:val="00D04796"/>
    <w:rsid w:val="00D04C80"/>
    <w:rsid w:val="00D04E03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011"/>
    <w:rsid w:val="00D16138"/>
    <w:rsid w:val="00D164C6"/>
    <w:rsid w:val="00D16B23"/>
    <w:rsid w:val="00D17160"/>
    <w:rsid w:val="00D17AB9"/>
    <w:rsid w:val="00D17C19"/>
    <w:rsid w:val="00D17E35"/>
    <w:rsid w:val="00D2013D"/>
    <w:rsid w:val="00D203AC"/>
    <w:rsid w:val="00D203BB"/>
    <w:rsid w:val="00D2050F"/>
    <w:rsid w:val="00D20C77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2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D1E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31C3"/>
    <w:rsid w:val="00D440F4"/>
    <w:rsid w:val="00D443B2"/>
    <w:rsid w:val="00D44719"/>
    <w:rsid w:val="00D447D1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017"/>
    <w:rsid w:val="00D5693A"/>
    <w:rsid w:val="00D5720A"/>
    <w:rsid w:val="00D573E5"/>
    <w:rsid w:val="00D57814"/>
    <w:rsid w:val="00D5783B"/>
    <w:rsid w:val="00D57B41"/>
    <w:rsid w:val="00D57B72"/>
    <w:rsid w:val="00D60585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009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77DAC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6E48"/>
    <w:rsid w:val="00D96E71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76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9EA"/>
    <w:rsid w:val="00DA5D93"/>
    <w:rsid w:val="00DA5DCC"/>
    <w:rsid w:val="00DA5F3F"/>
    <w:rsid w:val="00DA6D4F"/>
    <w:rsid w:val="00DA6D81"/>
    <w:rsid w:val="00DA7A14"/>
    <w:rsid w:val="00DB0184"/>
    <w:rsid w:val="00DB0593"/>
    <w:rsid w:val="00DB0615"/>
    <w:rsid w:val="00DB0B97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19E2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224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7E6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5859"/>
    <w:rsid w:val="00DF5B4F"/>
    <w:rsid w:val="00DF636A"/>
    <w:rsid w:val="00DF6927"/>
    <w:rsid w:val="00DF7594"/>
    <w:rsid w:val="00E00326"/>
    <w:rsid w:val="00E0068A"/>
    <w:rsid w:val="00E010E6"/>
    <w:rsid w:val="00E013DA"/>
    <w:rsid w:val="00E013EA"/>
    <w:rsid w:val="00E01601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2C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3FF"/>
    <w:rsid w:val="00E13B9F"/>
    <w:rsid w:val="00E14C6D"/>
    <w:rsid w:val="00E1517F"/>
    <w:rsid w:val="00E152DD"/>
    <w:rsid w:val="00E15C9D"/>
    <w:rsid w:val="00E15FC4"/>
    <w:rsid w:val="00E15FD0"/>
    <w:rsid w:val="00E16AFC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56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3E30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5DC7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455F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3DB2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3D4D"/>
    <w:rsid w:val="00EA40BC"/>
    <w:rsid w:val="00EA41BF"/>
    <w:rsid w:val="00EA4677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6FC1"/>
    <w:rsid w:val="00EB7EFC"/>
    <w:rsid w:val="00EC0186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5787"/>
    <w:rsid w:val="00EC578C"/>
    <w:rsid w:val="00EC5D38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502"/>
    <w:rsid w:val="00EC77F9"/>
    <w:rsid w:val="00EC7961"/>
    <w:rsid w:val="00ED07DD"/>
    <w:rsid w:val="00ED0B14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20F"/>
    <w:rsid w:val="00EF13A6"/>
    <w:rsid w:val="00EF21A6"/>
    <w:rsid w:val="00EF21C3"/>
    <w:rsid w:val="00EF25CA"/>
    <w:rsid w:val="00EF2C5D"/>
    <w:rsid w:val="00EF2E21"/>
    <w:rsid w:val="00EF3183"/>
    <w:rsid w:val="00EF3446"/>
    <w:rsid w:val="00EF3955"/>
    <w:rsid w:val="00EF396B"/>
    <w:rsid w:val="00EF3C99"/>
    <w:rsid w:val="00EF3D89"/>
    <w:rsid w:val="00EF3F64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759"/>
    <w:rsid w:val="00F03D5B"/>
    <w:rsid w:val="00F045A5"/>
    <w:rsid w:val="00F05154"/>
    <w:rsid w:val="00F0538C"/>
    <w:rsid w:val="00F054B1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2D61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098"/>
    <w:rsid w:val="00F43148"/>
    <w:rsid w:val="00F43FE6"/>
    <w:rsid w:val="00F44085"/>
    <w:rsid w:val="00F44191"/>
    <w:rsid w:val="00F44613"/>
    <w:rsid w:val="00F44CCA"/>
    <w:rsid w:val="00F4537E"/>
    <w:rsid w:val="00F45BE2"/>
    <w:rsid w:val="00F46274"/>
    <w:rsid w:val="00F466A4"/>
    <w:rsid w:val="00F4677D"/>
    <w:rsid w:val="00F467DA"/>
    <w:rsid w:val="00F46801"/>
    <w:rsid w:val="00F47417"/>
    <w:rsid w:val="00F47447"/>
    <w:rsid w:val="00F47B6D"/>
    <w:rsid w:val="00F501B4"/>
    <w:rsid w:val="00F5087B"/>
    <w:rsid w:val="00F51113"/>
    <w:rsid w:val="00F515C5"/>
    <w:rsid w:val="00F520B7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02"/>
    <w:rsid w:val="00F56F62"/>
    <w:rsid w:val="00F5773D"/>
    <w:rsid w:val="00F579F2"/>
    <w:rsid w:val="00F57A2D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68E"/>
    <w:rsid w:val="00F83BCD"/>
    <w:rsid w:val="00F83E42"/>
    <w:rsid w:val="00F8449B"/>
    <w:rsid w:val="00F84626"/>
    <w:rsid w:val="00F84684"/>
    <w:rsid w:val="00F84700"/>
    <w:rsid w:val="00F8514B"/>
    <w:rsid w:val="00F85D7B"/>
    <w:rsid w:val="00F85FD9"/>
    <w:rsid w:val="00F86403"/>
    <w:rsid w:val="00F864A4"/>
    <w:rsid w:val="00F86A45"/>
    <w:rsid w:val="00F8733E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15"/>
    <w:rsid w:val="00FA5E8F"/>
    <w:rsid w:val="00FA61E2"/>
    <w:rsid w:val="00FA6229"/>
    <w:rsid w:val="00FA63A0"/>
    <w:rsid w:val="00FA64D0"/>
    <w:rsid w:val="00FA65B1"/>
    <w:rsid w:val="00FA66A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708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2FDA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25E5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0F8B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C1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3C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3C1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PMingLiU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PMingLiU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@Muyao-Softbrush" w:eastAsia="PMingLiU" w:hAnsi="@Muyao-Softbrus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@Muyao-Softbrush" w:eastAsia="PMingLiU" w:hAnsi="@Muyao-Softbrush" w:cs="Times New Roman"/>
        <w:b/>
        <w:bCs/>
      </w:rPr>
    </w:tblStylePr>
    <w:tblStylePr w:type="lastCol">
      <w:rPr>
        <w:rFonts w:ascii="@Muyao-Softbrush" w:eastAsia="PMingLiU" w:hAnsi="@Muyao-Softbrus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D486B"/>
    <w:rPr>
      <w:rFonts w:ascii="Calibri" w:eastAsia="PMingLiU" w:hAnsi="Calibri" w:cs="PMingLiU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PMingLiU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@Muyao-Softbrush" w:eastAsia="PMingLiU" w:hAnsi="@Muyao-Softbrus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@Muyao-Softbrush" w:eastAsia="PMingLiU" w:hAnsi="@Muyao-Softbrus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@Muyao-Softbrush" w:eastAsia="PMingLiU" w:hAnsi="@Muyao-Softbrus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EQChar">
    <w:name w:val="EQ Char"/>
    <w:link w:val="EQ"/>
    <w:qFormat/>
    <w:locked/>
    <w:rsid w:val="005915AA"/>
    <w:rPr>
      <w:rFonts w:asciiTheme="minorHAnsi" w:eastAsiaTheme="minorEastAsia" w:hAnsiTheme="minorHAnsi" w:cstheme="minorBidi"/>
      <w:noProof/>
      <w:kern w:val="2"/>
      <w:sz w:val="24"/>
      <w:szCs w:val="22"/>
    </w:rPr>
  </w:style>
  <w:style w:type="paragraph" w:customStyle="1" w:styleId="3GPPHeader">
    <w:name w:val="3GPP_Header"/>
    <w:basedOn w:val="Normal"/>
    <w:rsid w:val="00762261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17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1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8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4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1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3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6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22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1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56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19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75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9777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2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49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7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80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2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91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38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54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18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4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01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4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9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4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0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1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8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6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4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41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3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8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76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019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984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87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61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458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95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2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512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6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4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7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9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26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3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46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8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3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661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45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286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9749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2102">
          <w:marLeft w:val="252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25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212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15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3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58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7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9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85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482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2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41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38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117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3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89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37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06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6752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534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670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9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35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34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8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80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03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85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651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776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504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1124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40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5749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3671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23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9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6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40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5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971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5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04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50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334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873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3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5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712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9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44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88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9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8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9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28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76591-E214-4EBC-8A04-7B0B6143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2022-02-14T16:54:00Z</dcterms:created>
  <dcterms:modified xsi:type="dcterms:W3CDTF">2022-08-10T15:40:00Z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